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402" w:rsidRPr="002213B9" w:rsidRDefault="00A06402" w:rsidP="00A06402">
      <w:pPr>
        <w:pStyle w:val="3"/>
      </w:pPr>
      <w:bookmarkStart w:id="0" w:name="_GoBack"/>
      <w:bookmarkEnd w:id="0"/>
      <w:r w:rsidRPr="002213B9">
        <w:t>Администрация муниципального образования «Город Астрахань»</w:t>
      </w:r>
    </w:p>
    <w:p w:rsidR="00A06402" w:rsidRPr="002213B9" w:rsidRDefault="00A06402" w:rsidP="00A06402">
      <w:pPr>
        <w:pStyle w:val="3"/>
      </w:pPr>
      <w:r w:rsidRPr="002213B9">
        <w:t>ПОСТАНОВЛЕНИЕ</w:t>
      </w:r>
    </w:p>
    <w:p w:rsidR="00A06402" w:rsidRPr="002213B9" w:rsidRDefault="00A06402" w:rsidP="00A06402">
      <w:pPr>
        <w:pStyle w:val="3"/>
      </w:pPr>
      <w:r w:rsidRPr="002213B9">
        <w:t xml:space="preserve"> 25 января 2018 года № 46</w:t>
      </w:r>
    </w:p>
    <w:p w:rsidR="00A06402" w:rsidRPr="002213B9" w:rsidRDefault="00A06402" w:rsidP="00A06402">
      <w:pPr>
        <w:pStyle w:val="3"/>
      </w:pPr>
      <w:r w:rsidRPr="002213B9">
        <w:t>«О присвоении названия топонимическим объектам»</w:t>
      </w:r>
    </w:p>
    <w:p w:rsidR="00A06402" w:rsidRDefault="00A06402" w:rsidP="00A06402">
      <w:pPr>
        <w:pStyle w:val="a3"/>
      </w:pPr>
      <w:proofErr w:type="gramStart"/>
      <w:r w:rsidRPr="002213B9">
        <w:t>В соответствии с Положением о порядке присвоения, переименования, упразднения названий топонимических объектов на территории города Астрахани, утвержденным решением Городской Думы муниципального образования «Город Астрахань» от 25.04.2013 № 40, постановлением администрации муниципального образования «Город Астрахань» от 09.09.2016 № 6071 «Об утверждении</w:t>
      </w:r>
      <w:r>
        <w:t xml:space="preserve"> документации по планировке территории в пос. Стрелецкое в </w:t>
      </w:r>
      <w:proofErr w:type="spellStart"/>
      <w:r>
        <w:t>Трусовском</w:t>
      </w:r>
      <w:proofErr w:type="spellEnd"/>
      <w:r>
        <w:t xml:space="preserve"> районе г. Астрахани для строительства микрорайона малоэтажной жилой застройки», протоколом заседания комиссии по</w:t>
      </w:r>
      <w:proofErr w:type="gramEnd"/>
      <w:r>
        <w:t xml:space="preserve"> присвоению, переименованию и упразднению названий топонимических объектов на территории муниципального образования «Город Астрахань» от 27.11.2017, ПОСТАНОВЛЯЮ:</w:t>
      </w:r>
    </w:p>
    <w:p w:rsidR="00A06402" w:rsidRDefault="00A06402" w:rsidP="00A06402">
      <w:pPr>
        <w:pStyle w:val="a3"/>
      </w:pPr>
      <w:r>
        <w:t xml:space="preserve">1. </w:t>
      </w:r>
      <w:proofErr w:type="gramStart"/>
      <w:r>
        <w:t>Присвоить четырем элементам улично-дорожной сети, расположенным в СНТ «Учитель» (Советский район), названия «проезд Счастливый», «проезд 1-й Счастливый», «проезд 2-й Счастливый», «проезд 3-й Счастливый» (сокращенные названия «пр.</w:t>
      </w:r>
      <w:proofErr w:type="gramEnd"/>
      <w:r>
        <w:t xml:space="preserve"> </w:t>
      </w:r>
      <w:proofErr w:type="gramStart"/>
      <w:r>
        <w:t>Счастливый», «пр. 1-й Счастливый», «пр. 2-й Счастливый», «пр. 3-й Счастливый») согласно приложению 1.</w:t>
      </w:r>
      <w:proofErr w:type="gramEnd"/>
    </w:p>
    <w:p w:rsidR="00A06402" w:rsidRDefault="00A06402" w:rsidP="00A06402">
      <w:pPr>
        <w:pStyle w:val="a3"/>
      </w:pPr>
      <w:r>
        <w:t xml:space="preserve">2. </w:t>
      </w:r>
      <w:proofErr w:type="gramStart"/>
      <w:r>
        <w:t>Присвоить трем элементам улично-дорожной сети, расположенным в СНТ «Веснянка» (Ленинский район), названия «проезд Арбатский», «проезд 1-й Арбатский», «проезд 2-й Арбатский» (сокращенные названия «пр.</w:t>
      </w:r>
      <w:proofErr w:type="gramEnd"/>
      <w:r>
        <w:t xml:space="preserve"> </w:t>
      </w:r>
      <w:proofErr w:type="gramStart"/>
      <w:r>
        <w:t>Арбатский», «пр. 1-й Арбатский», «пр. 2-й Арбатский») согласно приложению 2.</w:t>
      </w:r>
      <w:proofErr w:type="gramEnd"/>
    </w:p>
    <w:p w:rsidR="00A06402" w:rsidRDefault="00A06402" w:rsidP="00A06402">
      <w:pPr>
        <w:pStyle w:val="a3"/>
        <w:rPr>
          <w:spacing w:val="7"/>
        </w:rPr>
      </w:pPr>
      <w:r>
        <w:rPr>
          <w:spacing w:val="7"/>
        </w:rPr>
        <w:t xml:space="preserve">3. </w:t>
      </w:r>
      <w:proofErr w:type="gramStart"/>
      <w:r>
        <w:rPr>
          <w:spacing w:val="7"/>
        </w:rPr>
        <w:t>Присвоить элементу улично-дорожной сети, расположенному в СНТ «Зодчий» (Советский район), название «проезд Чистый» (сокращенное название «пр.</w:t>
      </w:r>
      <w:proofErr w:type="gramEnd"/>
      <w:r>
        <w:rPr>
          <w:spacing w:val="7"/>
        </w:rPr>
        <w:t xml:space="preserve"> </w:t>
      </w:r>
      <w:proofErr w:type="gramStart"/>
      <w:r>
        <w:rPr>
          <w:spacing w:val="7"/>
        </w:rPr>
        <w:t>Чистый») согласно приложению 3.</w:t>
      </w:r>
      <w:proofErr w:type="gramEnd"/>
    </w:p>
    <w:p w:rsidR="00A06402" w:rsidRDefault="00A06402" w:rsidP="00A06402">
      <w:pPr>
        <w:pStyle w:val="a3"/>
        <w:rPr>
          <w:spacing w:val="2"/>
        </w:rPr>
      </w:pPr>
      <w:r>
        <w:rPr>
          <w:spacing w:val="2"/>
        </w:rPr>
        <w:t xml:space="preserve">4. </w:t>
      </w:r>
      <w:proofErr w:type="gramStart"/>
      <w:r>
        <w:rPr>
          <w:spacing w:val="2"/>
        </w:rPr>
        <w:t xml:space="preserve">Присвоить элементу улично-дорожной сети, расположенному в СНТ «Ракета» (Советский район), название «проезд </w:t>
      </w:r>
      <w:proofErr w:type="spellStart"/>
      <w:r>
        <w:rPr>
          <w:spacing w:val="2"/>
        </w:rPr>
        <w:t>Фунтовский</w:t>
      </w:r>
      <w:proofErr w:type="spellEnd"/>
      <w:r>
        <w:rPr>
          <w:spacing w:val="2"/>
        </w:rPr>
        <w:t>» (сокращенное название «пр.</w:t>
      </w:r>
      <w:proofErr w:type="gramEnd"/>
      <w:r>
        <w:rPr>
          <w:spacing w:val="2"/>
        </w:rPr>
        <w:t xml:space="preserve"> </w:t>
      </w:r>
      <w:proofErr w:type="spellStart"/>
      <w:proofErr w:type="gramStart"/>
      <w:r>
        <w:rPr>
          <w:spacing w:val="2"/>
        </w:rPr>
        <w:t>Фунтовский</w:t>
      </w:r>
      <w:proofErr w:type="spellEnd"/>
      <w:r>
        <w:rPr>
          <w:spacing w:val="2"/>
        </w:rPr>
        <w:t>») согласно приложению 4.</w:t>
      </w:r>
      <w:proofErr w:type="gramEnd"/>
    </w:p>
    <w:p w:rsidR="00A06402" w:rsidRDefault="00A06402" w:rsidP="00A06402">
      <w:pPr>
        <w:pStyle w:val="a3"/>
      </w:pPr>
      <w:r>
        <w:t xml:space="preserve">5. </w:t>
      </w:r>
      <w:proofErr w:type="gramStart"/>
      <w:r>
        <w:t>Присвоить элементу улично-дорожной сети, расположенному в СНТ «Механизатор» (Советский район), название «проезд Валовый» (сокращенное название «пр.</w:t>
      </w:r>
      <w:proofErr w:type="gramEnd"/>
      <w:r>
        <w:t xml:space="preserve"> </w:t>
      </w:r>
      <w:proofErr w:type="gramStart"/>
      <w:r>
        <w:t>Валовый») согласно приложению 5.</w:t>
      </w:r>
      <w:proofErr w:type="gramEnd"/>
    </w:p>
    <w:p w:rsidR="00A06402" w:rsidRDefault="00A06402" w:rsidP="00A06402">
      <w:pPr>
        <w:pStyle w:val="a3"/>
      </w:pPr>
      <w:r>
        <w:t>6. Присвоить элементу улично-дорожной сети, расположенному в СНТ «Керамик» (</w:t>
      </w:r>
      <w:proofErr w:type="spellStart"/>
      <w:r>
        <w:t>Трусовский</w:t>
      </w:r>
      <w:proofErr w:type="spellEnd"/>
      <w:r>
        <w:t xml:space="preserve"> район), название «проезд 2-й </w:t>
      </w:r>
      <w:proofErr w:type="spellStart"/>
      <w:r>
        <w:t>Ильменный</w:t>
      </w:r>
      <w:proofErr w:type="spellEnd"/>
      <w:r>
        <w:t xml:space="preserve">» (сокращенное название «пр. 2-й </w:t>
      </w:r>
      <w:proofErr w:type="spellStart"/>
      <w:r>
        <w:t>Ильменный</w:t>
      </w:r>
      <w:proofErr w:type="spellEnd"/>
      <w:r>
        <w:t>») согласно приложению 6.</w:t>
      </w:r>
    </w:p>
    <w:p w:rsidR="00A06402" w:rsidRDefault="00A06402" w:rsidP="00A06402">
      <w:pPr>
        <w:pStyle w:val="a3"/>
      </w:pPr>
      <w:r>
        <w:t xml:space="preserve">7. </w:t>
      </w:r>
      <w:proofErr w:type="gramStart"/>
      <w:r>
        <w:t>Присвоить элементу улично-дорожной сети, расположенному в с/т «Взлет» (Советский район), название «проезд Летный» (сокращенное название «пр.</w:t>
      </w:r>
      <w:proofErr w:type="gramEnd"/>
      <w:r>
        <w:t xml:space="preserve"> </w:t>
      </w:r>
      <w:proofErr w:type="gramStart"/>
      <w:r>
        <w:t>Летный») согласно приложению 7.</w:t>
      </w:r>
      <w:proofErr w:type="gramEnd"/>
    </w:p>
    <w:p w:rsidR="00A06402" w:rsidRDefault="00A06402" w:rsidP="00A06402">
      <w:pPr>
        <w:pStyle w:val="a3"/>
        <w:rPr>
          <w:spacing w:val="2"/>
        </w:rPr>
      </w:pPr>
      <w:r>
        <w:rPr>
          <w:spacing w:val="2"/>
        </w:rPr>
        <w:t xml:space="preserve">8. Присвоить трем элементам улично-дорожной сети, расположенным в с/т «Мечта» (Ленинский район), </w:t>
      </w:r>
      <w:proofErr w:type="gramStart"/>
      <w:r>
        <w:rPr>
          <w:spacing w:val="2"/>
        </w:rPr>
        <w:t>названия «проезд Степной», «проезд 1-й Степной», «проезд 2-й Степной» (сокращенные названия «пр.</w:t>
      </w:r>
      <w:proofErr w:type="gramEnd"/>
      <w:r>
        <w:rPr>
          <w:spacing w:val="2"/>
        </w:rPr>
        <w:t xml:space="preserve"> </w:t>
      </w:r>
      <w:proofErr w:type="gramStart"/>
      <w:r>
        <w:rPr>
          <w:spacing w:val="2"/>
        </w:rPr>
        <w:t>Степной», «пр. 1-й Степной», «пр. 2-й Степной») согласно приложению 8.</w:t>
      </w:r>
      <w:proofErr w:type="gramEnd"/>
    </w:p>
    <w:p w:rsidR="00A06402" w:rsidRDefault="00A06402" w:rsidP="00A06402">
      <w:pPr>
        <w:pStyle w:val="a3"/>
        <w:rPr>
          <w:spacing w:val="0"/>
        </w:rPr>
      </w:pPr>
      <w:r>
        <w:rPr>
          <w:spacing w:val="0"/>
        </w:rPr>
        <w:t xml:space="preserve">9. </w:t>
      </w:r>
      <w:proofErr w:type="gramStart"/>
      <w:r>
        <w:rPr>
          <w:spacing w:val="0"/>
        </w:rPr>
        <w:t>Присвоить элементу улично-дорожной сети, расположенному в СНТ «Дорожник» (Советский район), название «проезд Яблочный» (сокращенное название «пр.</w:t>
      </w:r>
      <w:proofErr w:type="gramEnd"/>
      <w:r>
        <w:rPr>
          <w:spacing w:val="0"/>
        </w:rPr>
        <w:t xml:space="preserve"> </w:t>
      </w:r>
      <w:proofErr w:type="gramStart"/>
      <w:r>
        <w:rPr>
          <w:spacing w:val="0"/>
        </w:rPr>
        <w:t>Яблочный») согласно приложению 9.</w:t>
      </w:r>
      <w:proofErr w:type="gramEnd"/>
    </w:p>
    <w:p w:rsidR="00A06402" w:rsidRDefault="00A06402" w:rsidP="00A06402">
      <w:pPr>
        <w:pStyle w:val="a3"/>
      </w:pPr>
      <w:r>
        <w:t xml:space="preserve">10. </w:t>
      </w:r>
      <w:proofErr w:type="gramStart"/>
      <w:r>
        <w:t>Присвоить элементу улично-дорожной сети, расположенному в с/т «</w:t>
      </w:r>
      <w:proofErr w:type="spellStart"/>
      <w:r>
        <w:t>Главнеф­теснаб</w:t>
      </w:r>
      <w:proofErr w:type="spellEnd"/>
      <w:r>
        <w:t xml:space="preserve">» (Ленинский район), название «проезд </w:t>
      </w:r>
      <w:proofErr w:type="spellStart"/>
      <w:r>
        <w:t>Мукачевский</w:t>
      </w:r>
      <w:proofErr w:type="spellEnd"/>
      <w:r>
        <w:t>» (сокращенное название «пр.</w:t>
      </w:r>
      <w:proofErr w:type="gramEnd"/>
      <w:r>
        <w:t xml:space="preserve"> </w:t>
      </w:r>
      <w:proofErr w:type="spellStart"/>
      <w:proofErr w:type="gramStart"/>
      <w:r>
        <w:t>Мукачевский</w:t>
      </w:r>
      <w:proofErr w:type="spellEnd"/>
      <w:r>
        <w:t>») согласно приложению 10.</w:t>
      </w:r>
      <w:proofErr w:type="gramEnd"/>
    </w:p>
    <w:p w:rsidR="00A06402" w:rsidRDefault="00A06402" w:rsidP="00A06402">
      <w:pPr>
        <w:pStyle w:val="a3"/>
      </w:pPr>
      <w:r>
        <w:t>11. Присвоить улице, расположенной в пос. Стрелецкое, название «улица Вое­воды Черемисинова» (сокращенное название «ул. Воеводы Черемисинова») согласно приложению 11.</w:t>
      </w:r>
    </w:p>
    <w:p w:rsidR="00A06402" w:rsidRDefault="00A06402" w:rsidP="00A06402">
      <w:pPr>
        <w:pStyle w:val="a3"/>
      </w:pPr>
      <w:r>
        <w:t>12. Исключить название элемента улично-дорожной сети «улица Курортная» из реестра улиц, бульваров, площадей, переулков и проездов на территории муниципального образования «Город Астрахань».</w:t>
      </w:r>
    </w:p>
    <w:p w:rsidR="00A06402" w:rsidRDefault="00A06402" w:rsidP="00A06402">
      <w:pPr>
        <w:pStyle w:val="a3"/>
      </w:pPr>
      <w:r>
        <w:t xml:space="preserve">13. </w:t>
      </w:r>
      <w:proofErr w:type="gramStart"/>
      <w:r>
        <w:t>Садоводческим товариществам «Учитель», «Веснянка», «Зодчий», «Ракета», «Механизатор», «Керамик», «Взлет», «Мечта», «Дорожник», «</w:t>
      </w:r>
      <w:proofErr w:type="spellStart"/>
      <w:r>
        <w:t>Главнефтеснаб</w:t>
      </w:r>
      <w:proofErr w:type="spellEnd"/>
      <w:r>
        <w:t>» выступить заказчиками по изготовлению и установке аншлагов топонимических объектов, указанных в приложениях 1-10 к настоящему постановлению администрации муниципального образования «Город Астрахань».</w:t>
      </w:r>
      <w:proofErr w:type="gramEnd"/>
    </w:p>
    <w:p w:rsidR="00A06402" w:rsidRDefault="00A06402" w:rsidP="00A06402">
      <w:pPr>
        <w:pStyle w:val="a3"/>
      </w:pPr>
      <w:r>
        <w:t>14.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Реестр названий улиц, бульваров, проспектов, площадей, переулков и проездов на территории муниципального образования «Город Астрахань» и в систему информационного обеспечения градостроительной деятельности.</w:t>
      </w:r>
    </w:p>
    <w:p w:rsidR="00A06402" w:rsidRDefault="00A06402" w:rsidP="00A06402">
      <w:pPr>
        <w:pStyle w:val="a3"/>
      </w:pPr>
      <w:r>
        <w:t>15. Управлению информационной политики администрации муниципального образования «Город Астрахань»:</w:t>
      </w:r>
    </w:p>
    <w:p w:rsidR="00A06402" w:rsidRDefault="00A06402" w:rsidP="00A06402">
      <w:pPr>
        <w:pStyle w:val="a3"/>
      </w:pPr>
      <w:r>
        <w:t>15.1.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06402" w:rsidRDefault="00A06402" w:rsidP="00A06402">
      <w:pPr>
        <w:pStyle w:val="a3"/>
      </w:pPr>
      <w:r>
        <w:t xml:space="preserve">15.2.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06402" w:rsidRDefault="00A06402" w:rsidP="00A06402">
      <w:pPr>
        <w:pStyle w:val="a3"/>
      </w:pPr>
      <w:r>
        <w:t xml:space="preserve">16.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A06402" w:rsidRDefault="00A06402" w:rsidP="00A06402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DB0"/>
    <w:rsid w:val="002213B9"/>
    <w:rsid w:val="00356DB0"/>
    <w:rsid w:val="00984FF0"/>
    <w:rsid w:val="00A0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064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064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064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064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717</Words>
  <Characters>4088</Characters>
  <Application>Microsoft Office Word</Application>
  <DocSecurity>0</DocSecurity>
  <Lines>34</Lines>
  <Paragraphs>9</Paragraphs>
  <ScaleCrop>false</ScaleCrop>
  <Company/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2018-01-31T12:45:00Z</dcterms:created>
  <dcterms:modified xsi:type="dcterms:W3CDTF">2018-02-01T04:52:00Z</dcterms:modified>
</cp:coreProperties>
</file>